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112"/>
        <w:rPr>
          <w:sz w:val="28"/>
        </w:rPr>
      </w:pPr>
      <w:r>
        <w:rPr>
          <w:b/>
          <w:color w:val="CE6D26"/>
          <w:spacing w:val="-5"/>
          <w:sz w:val="28"/>
        </w:rPr>
        <w:t>SEFSS:</w:t>
      </w:r>
      <w:r>
        <w:rPr>
          <w:b/>
          <w:color w:val="CE6D26"/>
          <w:spacing w:val="-10"/>
          <w:sz w:val="28"/>
        </w:rPr>
        <w:t> </w:t>
      </w:r>
      <w:r>
        <w:rPr>
          <w:color w:val="251A42"/>
        </w:rPr>
        <w:t>A</w:t>
      </w:r>
      <w:r>
        <w:rPr>
          <w:color w:val="251A42"/>
          <w:spacing w:val="-21"/>
        </w:rPr>
        <w:t> </w:t>
      </w:r>
      <w:r>
        <w:rPr>
          <w:color w:val="251A42"/>
          <w:spacing w:val="-10"/>
        </w:rPr>
        <w:t>FRAMEWORK</w:t>
      </w:r>
      <w:r>
        <w:rPr>
          <w:color w:val="251A42"/>
          <w:spacing w:val="-21"/>
        </w:rPr>
        <w:t> </w:t>
      </w:r>
      <w:r>
        <w:rPr>
          <w:color w:val="251A42"/>
          <w:spacing w:val="-6"/>
        </w:rPr>
        <w:t>TO</w:t>
      </w:r>
      <w:r>
        <w:rPr>
          <w:color w:val="251A42"/>
          <w:spacing w:val="-20"/>
        </w:rPr>
        <w:t> </w:t>
      </w:r>
      <w:r>
        <w:rPr>
          <w:color w:val="251A42"/>
          <w:spacing w:val="-10"/>
        </w:rPr>
        <w:t>SUPPORT</w:t>
      </w:r>
      <w:r>
        <w:rPr>
          <w:color w:val="251A42"/>
          <w:spacing w:val="-21"/>
        </w:rPr>
        <w:t> </w:t>
      </w:r>
      <w:r>
        <w:rPr>
          <w:color w:val="251A42"/>
          <w:spacing w:val="-10"/>
        </w:rPr>
        <w:t>SCHOOL</w:t>
      </w:r>
      <w:r>
        <w:rPr>
          <w:color w:val="251A42"/>
          <w:spacing w:val="-21"/>
        </w:rPr>
        <w:t> </w:t>
      </w:r>
      <w:r>
        <w:rPr>
          <w:color w:val="251A42"/>
          <w:spacing w:val="-15"/>
        </w:rPr>
        <w:t>EVALUATION</w:t>
      </w:r>
      <w:r>
        <w:rPr>
          <w:color w:val="251A42"/>
          <w:spacing w:val="-20"/>
        </w:rPr>
        <w:t> </w:t>
      </w:r>
      <w:r>
        <w:rPr>
          <w:color w:val="251A42"/>
          <w:spacing w:val="-11"/>
        </w:rPr>
        <w:t>SCIENCE</w:t>
      </w:r>
      <w:r>
        <w:rPr>
          <w:color w:val="251A42"/>
          <w:spacing w:val="-21"/>
        </w:rPr>
        <w:t> </w:t>
      </w:r>
      <w:r>
        <w:rPr>
          <w:color w:val="251A42"/>
          <w:spacing w:val="-11"/>
        </w:rPr>
        <w:t>SPECIFIC.</w:t>
      </w:r>
      <w:r>
        <w:rPr>
          <w:color w:val="251A42"/>
          <w:spacing w:val="-21"/>
        </w:rPr>
        <w:t> </w:t>
      </w:r>
      <w:r>
        <w:rPr>
          <w:color w:val="251A42"/>
          <w:spacing w:val="-13"/>
        </w:rPr>
        <w:t>SATC</w:t>
      </w:r>
      <w:r>
        <w:rPr>
          <w:color w:val="251A42"/>
          <w:spacing w:val="-21"/>
        </w:rPr>
        <w:t> </w:t>
      </w:r>
      <w:r>
        <w:rPr>
          <w:color w:val="251A42"/>
          <w:spacing w:val="-10"/>
        </w:rPr>
        <w:t>2022</w:t>
      </w:r>
      <w:r>
        <w:rPr>
          <w:color w:val="CE6D26"/>
          <w:spacing w:val="-10"/>
          <w:sz w:val="28"/>
        </w:rPr>
        <w:t>.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348350</wp:posOffset>
            </wp:positionH>
            <wp:positionV relativeFrom="paragraph">
              <wp:posOffset>156099</wp:posOffset>
            </wp:positionV>
            <wp:extent cx="6828186" cy="5067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186" cy="5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7"/>
        </w:rPr>
      </w:pPr>
    </w:p>
    <w:p>
      <w:pPr>
        <w:pStyle w:val="Title"/>
      </w:pPr>
      <w:r>
        <w:rPr>
          <w:color w:val="94C43A"/>
        </w:rPr>
        <w:t>Towards</w:t>
      </w:r>
      <w:r>
        <w:rPr>
          <w:color w:val="94C43A"/>
          <w:spacing w:val="-19"/>
        </w:rPr>
        <w:t> </w:t>
      </w:r>
      <w:r>
        <w:rPr>
          <w:color w:val="94C43A"/>
        </w:rPr>
        <w:t>a</w:t>
      </w:r>
      <w:r>
        <w:rPr>
          <w:color w:val="94C43A"/>
          <w:spacing w:val="-19"/>
        </w:rPr>
        <w:t> </w:t>
      </w:r>
      <w:r>
        <w:rPr>
          <w:color w:val="94C43A"/>
        </w:rPr>
        <w:t>reflective</w:t>
      </w:r>
      <w:r>
        <w:rPr>
          <w:color w:val="94C43A"/>
          <w:spacing w:val="-19"/>
        </w:rPr>
        <w:t> </w:t>
      </w:r>
      <w:r>
        <w:rPr>
          <w:color w:val="94C43A"/>
        </w:rPr>
        <w:t>critique</w:t>
      </w:r>
      <w:r>
        <w:rPr>
          <w:color w:val="94C43A"/>
          <w:spacing w:val="-19"/>
        </w:rPr>
        <w:t> </w:t>
      </w:r>
      <w:r>
        <w:rPr>
          <w:color w:val="94C43A"/>
        </w:rPr>
        <w:t>of</w:t>
      </w:r>
      <w:r>
        <w:rPr>
          <w:color w:val="94C43A"/>
          <w:spacing w:val="-19"/>
        </w:rPr>
        <w:t> </w:t>
      </w:r>
      <w:r>
        <w:rPr>
          <w:color w:val="94C43A"/>
        </w:rPr>
        <w:t>the</w:t>
      </w:r>
      <w:r>
        <w:rPr>
          <w:color w:val="94C43A"/>
          <w:spacing w:val="-19"/>
        </w:rPr>
        <w:t> </w:t>
      </w:r>
      <w:r>
        <w:rPr>
          <w:color w:val="94C43A"/>
        </w:rPr>
        <w:t>subject</w:t>
      </w:r>
      <w:r>
        <w:rPr>
          <w:color w:val="94C43A"/>
          <w:spacing w:val="-19"/>
        </w:rPr>
        <w:t> </w:t>
      </w:r>
      <w:r>
        <w:rPr>
          <w:color w:val="94C43A"/>
        </w:rPr>
        <w:t>action</w:t>
      </w:r>
      <w:r>
        <w:rPr>
          <w:color w:val="94C43A"/>
          <w:spacing w:val="-19"/>
        </w:rPr>
        <w:t> </w:t>
      </w:r>
      <w:r>
        <w:rPr>
          <w:color w:val="94C43A"/>
        </w:rPr>
        <w:t>plan</w:t>
      </w:r>
    </w:p>
    <w:p>
      <w:pPr>
        <w:pStyle w:val="BodyText"/>
        <w:spacing w:before="11"/>
        <w:rPr>
          <w:b/>
          <w:sz w:val="25"/>
        </w:rPr>
      </w:pPr>
    </w:p>
    <w:tbl>
      <w:tblPr>
        <w:tblW w:w="0" w:type="auto"/>
        <w:jc w:val="left"/>
        <w:tblInd w:w="1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3"/>
        <w:gridCol w:w="1928"/>
      </w:tblGrid>
      <w:tr>
        <w:trPr>
          <w:trHeight w:val="850" w:hRule="atLeast"/>
        </w:trPr>
        <w:tc>
          <w:tcPr>
            <w:tcW w:w="8793" w:type="dxa"/>
            <w:tcBorders>
              <w:top w:val="nil"/>
              <w:left w:val="nil"/>
              <w:bottom w:val="nil"/>
            </w:tcBorders>
            <w:shd w:val="clear" w:color="auto" w:fill="94C43A"/>
          </w:tcPr>
          <w:p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Prompt</w:t>
            </w:r>
            <w:r>
              <w:rPr>
                <w:b/>
                <w:color w:val="FFFFFF"/>
                <w:spacing w:val="-15"/>
                <w:sz w:val="24"/>
              </w:rPr>
              <w:t> </w:t>
            </w:r>
            <w:r>
              <w:rPr>
                <w:b/>
                <w:color w:val="FFFFFF"/>
                <w:spacing w:val="-1"/>
                <w:sz w:val="24"/>
              </w:rPr>
              <w:t>for</w:t>
            </w:r>
            <w:r>
              <w:rPr>
                <w:b/>
                <w:color w:val="FFFFFF"/>
                <w:spacing w:val="-15"/>
                <w:sz w:val="24"/>
              </w:rPr>
              <w:t> </w:t>
            </w:r>
            <w:r>
              <w:rPr>
                <w:b/>
                <w:color w:val="FFFFFF"/>
                <w:spacing w:val="-1"/>
                <w:sz w:val="24"/>
              </w:rPr>
              <w:t>reflection</w:t>
            </w: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  <w:shd w:val="clear" w:color="auto" w:fill="94C43A"/>
          </w:tcPr>
          <w:p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  <w:r>
              <w:rPr>
                <w:b/>
                <w:color w:val="FFFFFF"/>
                <w:spacing w:val="-1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/No</w:t>
            </w:r>
          </w:p>
          <w:p>
            <w:pPr>
              <w:pStyle w:val="TableParagraph"/>
              <w:spacing w:line="252" w:lineRule="auto" w:before="76"/>
              <w:ind w:right="154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Tweak</w:t>
            </w:r>
            <w:r>
              <w:rPr>
                <w:color w:val="FFFFFF"/>
                <w:spacing w:val="-9"/>
                <w:sz w:val="16"/>
              </w:rPr>
              <w:t> </w:t>
            </w:r>
            <w:r>
              <w:rPr>
                <w:color w:val="FFFFFF"/>
                <w:spacing w:val="-1"/>
                <w:sz w:val="16"/>
              </w:rPr>
              <w:t>the</w:t>
            </w:r>
            <w:r>
              <w:rPr>
                <w:color w:val="FFFFFF"/>
                <w:spacing w:val="-8"/>
                <w:sz w:val="16"/>
              </w:rPr>
              <w:t> </w:t>
            </w:r>
            <w:r>
              <w:rPr>
                <w:color w:val="FFFFFF"/>
                <w:spacing w:val="-1"/>
                <w:sz w:val="16"/>
              </w:rPr>
              <w:t>action</w:t>
            </w:r>
            <w:r>
              <w:rPr>
                <w:color w:val="FFFFFF"/>
                <w:spacing w:val="-9"/>
                <w:sz w:val="16"/>
              </w:rPr>
              <w:t> </w:t>
            </w:r>
            <w:r>
              <w:rPr>
                <w:color w:val="FFFFFF"/>
                <w:sz w:val="16"/>
              </w:rPr>
              <w:t>plan</w:t>
            </w:r>
            <w:r>
              <w:rPr>
                <w:color w:val="FFFFFF"/>
                <w:spacing w:val="-41"/>
                <w:sz w:val="16"/>
              </w:rPr>
              <w:t> </w:t>
            </w:r>
            <w:r>
              <w:rPr>
                <w:color w:val="FFFFFF"/>
                <w:sz w:val="16"/>
              </w:rPr>
              <w:t>directly</w:t>
            </w:r>
          </w:p>
        </w:tc>
      </w:tr>
      <w:tr>
        <w:trPr>
          <w:trHeight w:val="2602" w:hRule="atLeast"/>
        </w:trPr>
        <w:tc>
          <w:tcPr>
            <w:tcW w:w="8793" w:type="dxa"/>
            <w:tcBorders>
              <w:top w:val="nil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>
            <w:pPr>
              <w:pStyle w:val="TableParagraph"/>
              <w:spacing w:line="252" w:lineRule="auto" w:before="21"/>
              <w:ind w:right="5"/>
              <w:rPr>
                <w:sz w:val="16"/>
              </w:rPr>
            </w:pPr>
            <w:r>
              <w:rPr>
                <w:color w:val="251A42"/>
                <w:spacing w:val="-1"/>
                <w:sz w:val="16"/>
              </w:rPr>
              <w:t>Identify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rows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or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columns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where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it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details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what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will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be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improved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for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children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in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their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education.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(Sometimes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z w:val="16"/>
              </w:rPr>
              <w:t>this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success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criteria,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but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many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different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terms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are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used.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term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not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important,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but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knowing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what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will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be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z w:val="16"/>
              </w:rPr>
              <w:t>different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for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children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as</w:t>
            </w:r>
            <w:r>
              <w:rPr>
                <w:color w:val="251A42"/>
                <w:spacing w:val="-4"/>
                <w:sz w:val="16"/>
              </w:rPr>
              <w:t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result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of</w:t>
            </w:r>
            <w:r>
              <w:rPr>
                <w:color w:val="251A42"/>
                <w:spacing w:val="-4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plan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essential.)</w:t>
            </w:r>
          </w:p>
          <w:p>
            <w:pPr>
              <w:pStyle w:val="TableParagraph"/>
              <w:spacing w:line="252" w:lineRule="auto"/>
              <w:ind w:right="5"/>
              <w:rPr>
                <w:sz w:val="16"/>
              </w:rPr>
            </w:pPr>
            <w:r>
              <w:rPr>
                <w:color w:val="251A42"/>
                <w:sz w:val="16"/>
              </w:rPr>
              <w:t>Has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your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action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plan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got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‘so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what’?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If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not,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then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why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not?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Lovely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and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nice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are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not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useful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enablers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of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change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for</w:t>
            </w:r>
            <w:r>
              <w:rPr>
                <w:color w:val="251A42"/>
                <w:spacing w:val="-41"/>
                <w:sz w:val="16"/>
              </w:rPr>
              <w:t> </w:t>
            </w:r>
            <w:r>
              <w:rPr>
                <w:color w:val="251A42"/>
                <w:sz w:val="16"/>
              </w:rPr>
              <w:t>improvement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in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4"/>
                <w:sz w:val="16"/>
              </w:rPr>
              <w:t> </w:t>
            </w:r>
            <w:r>
              <w:rPr>
                <w:color w:val="251A42"/>
                <w:sz w:val="16"/>
              </w:rPr>
              <w:t>cycle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of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continuous</w:t>
            </w:r>
            <w:r>
              <w:rPr>
                <w:color w:val="251A42"/>
                <w:spacing w:val="-4"/>
                <w:sz w:val="16"/>
              </w:rPr>
              <w:t> </w:t>
            </w:r>
            <w:r>
              <w:rPr>
                <w:color w:val="251A42"/>
                <w:sz w:val="16"/>
              </w:rPr>
              <w:t>improvement.</w:t>
            </w:r>
          </w:p>
        </w:tc>
        <w:tc>
          <w:tcPr>
            <w:tcW w:w="1928" w:type="dxa"/>
            <w:tcBorders>
              <w:top w:val="nil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97" w:hRule="atLeast"/>
        </w:trPr>
        <w:tc>
          <w:tcPr>
            <w:tcW w:w="8793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>
            <w:pPr>
              <w:pStyle w:val="TableParagraph"/>
              <w:spacing w:line="252" w:lineRule="auto" w:before="16"/>
              <w:ind w:right="5"/>
              <w:rPr>
                <w:sz w:val="16"/>
              </w:rPr>
            </w:pPr>
            <w:r>
              <w:rPr>
                <w:color w:val="251A42"/>
                <w:sz w:val="16"/>
              </w:rPr>
              <w:t>Identify the row or column of priorities. (Sometimes called Aims, Objectives, key identified needs etc., but the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z w:val="16"/>
              </w:rPr>
              <w:t>name doesn’t matter. Knowing how these are different to actions is important). Are they clearly different to the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z w:val="16"/>
              </w:rPr>
              <w:t>actions? How many priorities or key identified needs? How do these relate to school priorities? How were these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z w:val="16"/>
              </w:rPr>
              <w:t>priorities decided? Eg linked to research or subject review? Rank the priorities as short term, over 6 months,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z w:val="16"/>
              </w:rPr>
              <w:t>medium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12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months,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long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term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over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two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years.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Suggest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no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more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than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3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priorities.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Check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that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there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an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active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verb</w:t>
            </w:r>
            <w:r>
              <w:rPr>
                <w:color w:val="251A42"/>
                <w:spacing w:val="-42"/>
                <w:sz w:val="16"/>
              </w:rPr>
              <w:t> </w:t>
            </w:r>
            <w:r>
              <w:rPr>
                <w:color w:val="251A42"/>
                <w:sz w:val="16"/>
              </w:rPr>
              <w:t>in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priority</w:t>
            </w:r>
            <w:r>
              <w:rPr>
                <w:color w:val="251A42"/>
                <w:spacing w:val="-4"/>
                <w:sz w:val="16"/>
              </w:rPr>
              <w:t> </w:t>
            </w:r>
            <w:r>
              <w:rPr>
                <w:color w:val="251A42"/>
                <w:sz w:val="16"/>
              </w:rPr>
              <w:t>text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as</w:t>
            </w:r>
            <w:r>
              <w:rPr>
                <w:color w:val="251A42"/>
                <w:spacing w:val="-4"/>
                <w:sz w:val="16"/>
              </w:rPr>
              <w:t> </w:t>
            </w:r>
            <w:r>
              <w:rPr>
                <w:color w:val="251A42"/>
                <w:sz w:val="16"/>
              </w:rPr>
              <w:t>active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verbs</w:t>
            </w:r>
            <w:r>
              <w:rPr>
                <w:color w:val="251A42"/>
                <w:spacing w:val="-4"/>
                <w:sz w:val="16"/>
              </w:rPr>
              <w:t> </w:t>
            </w:r>
            <w:r>
              <w:rPr>
                <w:color w:val="251A42"/>
                <w:sz w:val="16"/>
              </w:rPr>
              <w:t>drive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change.</w:t>
            </w:r>
          </w:p>
        </w:tc>
        <w:tc>
          <w:tcPr>
            <w:tcW w:w="1928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97" w:hRule="atLeast"/>
        </w:trPr>
        <w:tc>
          <w:tcPr>
            <w:tcW w:w="8793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51A42"/>
                <w:spacing w:val="-1"/>
                <w:sz w:val="16"/>
              </w:rPr>
              <w:t>Identify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two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or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three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of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your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actions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and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check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for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following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features.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5" w:val="left" w:leader="none"/>
              </w:tabs>
              <w:spacing w:line="252" w:lineRule="auto" w:before="94" w:after="0"/>
              <w:ind w:left="194" w:right="142" w:hanging="139"/>
              <w:jc w:val="left"/>
              <w:rPr>
                <w:sz w:val="16"/>
              </w:rPr>
            </w:pP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presence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of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milestone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(might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not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be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called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milestone!)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way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of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knowing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if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you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have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planned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z w:val="16"/>
              </w:rPr>
              <w:t>progress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z w:val="16"/>
              </w:rPr>
              <w:t>along the way and by when. Expect to come back to your action plan regularly. It is not a start and end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z w:val="16"/>
              </w:rPr>
              <w:t>document. Good use of an action plan includes annotation, scribbles, and even red pen. A printed copy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immediately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to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hand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is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often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a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preference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z w:val="16"/>
              </w:rPr>
              <w:t>for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many.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Cross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z w:val="16"/>
              </w:rPr>
              <w:t>check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plan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z w:val="16"/>
              </w:rPr>
              <w:t>regularly.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It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feels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z w:val="16"/>
              </w:rPr>
              <w:t>good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when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you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z w:val="16"/>
              </w:rPr>
              <w:t>tick</w:t>
            </w:r>
            <w:r>
              <w:rPr>
                <w:color w:val="251A42"/>
                <w:spacing w:val="-42"/>
                <w:sz w:val="16"/>
              </w:rPr>
              <w:t> </w:t>
            </w:r>
            <w:r>
              <w:rPr>
                <w:color w:val="251A42"/>
                <w:sz w:val="16"/>
              </w:rPr>
              <w:t>things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off!</w:t>
            </w:r>
            <w:r>
              <w:rPr>
                <w:color w:val="251A42"/>
                <w:spacing w:val="-4"/>
                <w:sz w:val="16"/>
              </w:rPr>
              <w:t> </w:t>
            </w:r>
            <w:r>
              <w:rPr>
                <w:color w:val="251A42"/>
                <w:sz w:val="16"/>
              </w:rPr>
              <w:t>Enjoy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4"/>
                <w:sz w:val="16"/>
              </w:rPr>
              <w:t> </w:t>
            </w:r>
            <w:r>
              <w:rPr>
                <w:color w:val="251A42"/>
                <w:sz w:val="16"/>
              </w:rPr>
              <w:t>successes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along</w:t>
            </w:r>
            <w:r>
              <w:rPr>
                <w:color w:val="251A42"/>
                <w:spacing w:val="-4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way.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5" w:val="left" w:leader="none"/>
              </w:tabs>
              <w:spacing w:line="240" w:lineRule="auto" w:before="85" w:after="0"/>
              <w:ind w:left="194" w:right="0" w:hanging="139"/>
              <w:jc w:val="left"/>
              <w:rPr>
                <w:sz w:val="16"/>
              </w:rPr>
            </w:pPr>
            <w:r>
              <w:rPr>
                <w:color w:val="251A42"/>
                <w:spacing w:val="-1"/>
                <w:sz w:val="16"/>
              </w:rPr>
              <w:t>Clear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responsibility-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Who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doing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actions?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Be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careful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not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create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busy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‘to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do’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list!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5" w:val="left" w:leader="none"/>
              </w:tabs>
              <w:spacing w:line="240" w:lineRule="auto" w:before="9" w:after="0"/>
              <w:ind w:left="194" w:right="0" w:hanging="139"/>
              <w:jc w:val="left"/>
              <w:rPr>
                <w:sz w:val="16"/>
              </w:rPr>
            </w:pPr>
            <w:r>
              <w:rPr>
                <w:color w:val="251A42"/>
                <w:spacing w:val="-1"/>
                <w:sz w:val="16"/>
              </w:rPr>
              <w:t>Defined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Impact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(outcome)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expected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from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action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on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learning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(see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also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SEFSS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for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Data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gathering)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5" w:val="left" w:leader="none"/>
              </w:tabs>
              <w:spacing w:line="252" w:lineRule="auto" w:before="9" w:after="0"/>
              <w:ind w:left="194" w:right="345" w:hanging="139"/>
              <w:jc w:val="left"/>
              <w:rPr>
                <w:sz w:val="16"/>
              </w:rPr>
            </w:pP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budget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z w:val="16"/>
              </w:rPr>
              <w:t>needed?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Do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you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z w:val="16"/>
              </w:rPr>
              <w:t>have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z w:val="16"/>
              </w:rPr>
              <w:t>budget?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Do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you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z w:val="16"/>
              </w:rPr>
              <w:t>need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find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budget?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z w:val="16"/>
              </w:rPr>
              <w:t>(Finding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budget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action</w:t>
            </w:r>
            <w:r>
              <w:rPr>
                <w:color w:val="251A42"/>
                <w:spacing w:val="-41"/>
                <w:sz w:val="16"/>
              </w:rPr>
              <w:t> </w:t>
            </w:r>
            <w:r>
              <w:rPr>
                <w:color w:val="251A42"/>
                <w:sz w:val="16"/>
              </w:rPr>
              <w:t>line)</w:t>
            </w:r>
          </w:p>
          <w:p>
            <w:pPr>
              <w:pStyle w:val="TableParagraph"/>
              <w:spacing w:before="85"/>
              <w:rPr>
                <w:sz w:val="16"/>
              </w:rPr>
            </w:pPr>
            <w:r>
              <w:rPr>
                <w:color w:val="251A42"/>
                <w:spacing w:val="-1"/>
                <w:sz w:val="16"/>
              </w:rPr>
              <w:t>These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features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are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often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described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SMART.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plan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SMART?</w:t>
            </w:r>
          </w:p>
        </w:tc>
        <w:tc>
          <w:tcPr>
            <w:tcW w:w="1928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97" w:hRule="atLeast"/>
        </w:trPr>
        <w:tc>
          <w:tcPr>
            <w:tcW w:w="8793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>
            <w:pPr>
              <w:pStyle w:val="TableParagraph"/>
              <w:spacing w:line="252" w:lineRule="auto" w:before="16"/>
              <w:ind w:right="175"/>
              <w:rPr>
                <w:sz w:val="16"/>
              </w:rPr>
            </w:pPr>
            <w:r>
              <w:rPr>
                <w:color w:val="251A42"/>
                <w:sz w:val="16"/>
              </w:rPr>
              <w:t>Are the actions chosen known to be reliable interventions? How were they chosen? Are the interventions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(sometimes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called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active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ingredients)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from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evidence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based,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trusted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sources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or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are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your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actions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innovative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and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trial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blazing?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Don’t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re-invent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wheel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if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you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don’t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need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to.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How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close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suggested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approach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of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others,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or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compared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to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research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findings,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are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your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actions?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(Sometimes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called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fidelity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of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action.)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Be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careful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not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to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z w:val="16"/>
              </w:rPr>
              <w:t>have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lovely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ideas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that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are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just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lovely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without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reason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or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without</w:t>
            </w:r>
            <w:r>
              <w:rPr>
                <w:color w:val="251A42"/>
                <w:spacing w:val="-5"/>
                <w:sz w:val="16"/>
              </w:rPr>
              <w:t> </w:t>
            </w:r>
            <w:r>
              <w:rPr>
                <w:color w:val="251A42"/>
                <w:sz w:val="16"/>
              </w:rPr>
              <w:t>rigour.</w:t>
            </w:r>
          </w:p>
        </w:tc>
        <w:tc>
          <w:tcPr>
            <w:tcW w:w="1928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97" w:hRule="atLeast"/>
        </w:trPr>
        <w:tc>
          <w:tcPr>
            <w:tcW w:w="8793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>
            <w:pPr>
              <w:pStyle w:val="TableParagraph"/>
              <w:spacing w:line="252" w:lineRule="auto" w:before="16"/>
              <w:ind w:right="175"/>
              <w:rPr>
                <w:sz w:val="16"/>
              </w:rPr>
            </w:pPr>
            <w:r>
              <w:rPr>
                <w:color w:val="251A42"/>
                <w:sz w:val="16"/>
              </w:rPr>
              <w:t>Are there scheduled times to liaise with SMT? Who in SMT has the action plan been shared with? What support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z w:val="16"/>
              </w:rPr>
              <w:t>will the action plan need from SMT? Having SMT involved in monitoring gives credibility and depth. It is good to</w:t>
            </w:r>
            <w:r>
              <w:rPr>
                <w:color w:val="251A42"/>
                <w:spacing w:val="-42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celebrate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progress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with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senior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teams.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SL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should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not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be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working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z w:val="16"/>
              </w:rPr>
              <w:t>in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isolation.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How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and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when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will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action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plan</w:t>
            </w:r>
            <w:r>
              <w:rPr>
                <w:color w:val="251A42"/>
                <w:spacing w:val="-9"/>
                <w:sz w:val="16"/>
              </w:rPr>
              <w:t> </w:t>
            </w:r>
            <w:r>
              <w:rPr>
                <w:color w:val="251A42"/>
                <w:sz w:val="16"/>
              </w:rPr>
              <w:t>be</w:t>
            </w:r>
            <w:r>
              <w:rPr>
                <w:color w:val="251A42"/>
                <w:spacing w:val="-42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reflected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upon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and</w:t>
            </w:r>
            <w:r>
              <w:rPr>
                <w:color w:val="251A42"/>
                <w:spacing w:val="-11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reported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pacing w:val="-1"/>
                <w:sz w:val="16"/>
              </w:rPr>
              <w:t>to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SMT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and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governors?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short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paragraph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to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describe,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reflect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and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show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next</w:t>
            </w:r>
            <w:r>
              <w:rPr>
                <w:color w:val="251A42"/>
                <w:spacing w:val="-10"/>
                <w:sz w:val="16"/>
              </w:rPr>
              <w:t> </w:t>
            </w:r>
            <w:r>
              <w:rPr>
                <w:color w:val="251A42"/>
                <w:sz w:val="16"/>
              </w:rPr>
              <w:t>step</w:t>
            </w:r>
            <w:r>
              <w:rPr>
                <w:color w:val="251A42"/>
                <w:spacing w:val="1"/>
                <w:sz w:val="16"/>
              </w:rPr>
              <w:t> </w:t>
            </w:r>
            <w:r>
              <w:rPr>
                <w:color w:val="251A42"/>
                <w:sz w:val="16"/>
              </w:rPr>
              <w:t>thinking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sets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scene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for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next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phase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as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action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plan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rolls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towards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next</w:t>
            </w:r>
            <w:r>
              <w:rPr>
                <w:color w:val="251A42"/>
                <w:spacing w:val="-6"/>
                <w:sz w:val="16"/>
              </w:rPr>
              <w:t> </w:t>
            </w:r>
            <w:r>
              <w:rPr>
                <w:color w:val="251A42"/>
                <w:sz w:val="16"/>
              </w:rPr>
              <w:t>year.</w:t>
            </w:r>
          </w:p>
        </w:tc>
        <w:tc>
          <w:tcPr>
            <w:tcW w:w="1928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1910" w:h="16840"/>
      <w:pgMar w:top="40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94" w:hanging="139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color w:val="251A42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8" w:hanging="1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6" w:hanging="1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3" w:hanging="1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1" w:hanging="1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9" w:hanging="1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8" w:hanging="1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66" w:hanging="1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entury Gothic" w:hAnsi="Century Gothic" w:eastAsia="Century Gothic" w:cs="Century Gothic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6"/>
    </w:pPr>
    <w:rPr>
      <w:rFonts w:ascii="Century Gothic" w:hAnsi="Century Gothic" w:eastAsia="Century Gothic" w:cs="Century Gothic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2022-02-09T17:34:21Z</dcterms:created>
  <dcterms:modified xsi:type="dcterms:W3CDTF">2022-02-09T17:34:21Z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2022-02-09T00:00:00Z</vt:filetime>
  </property>
</Properties>
</file>