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12" w:right="0" w:firstLine="0"/>
        <w:jc w:val="left"/>
        <w:rPr>
          <w:sz w:val="28"/>
        </w:rPr>
      </w:pPr>
      <w:r>
        <w:rPr>
          <w:b/>
          <w:color w:val="CE6D26"/>
          <w:spacing w:val="-5"/>
          <w:sz w:val="28"/>
        </w:rPr>
        <w:t>SEFSS:</w:t>
      </w:r>
      <w:r>
        <w:rPr>
          <w:b/>
          <w:color w:val="CE6D26"/>
          <w:spacing w:val="-10"/>
          <w:sz w:val="28"/>
        </w:rPr>
        <w:t> </w:t>
      </w:r>
      <w:r>
        <w:rPr>
          <w:color w:val="251A42"/>
          <w:sz w:val="22"/>
        </w:rPr>
        <w:t>A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0"/>
          <w:sz w:val="22"/>
        </w:rPr>
        <w:t>FRAMEWORK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6"/>
          <w:sz w:val="22"/>
        </w:rPr>
        <w:t>TO</w:t>
      </w:r>
      <w:r>
        <w:rPr>
          <w:color w:val="251A42"/>
          <w:spacing w:val="-20"/>
          <w:sz w:val="22"/>
        </w:rPr>
        <w:t> </w:t>
      </w:r>
      <w:r>
        <w:rPr>
          <w:color w:val="251A42"/>
          <w:spacing w:val="-10"/>
          <w:sz w:val="22"/>
        </w:rPr>
        <w:t>SUPPORT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0"/>
          <w:sz w:val="22"/>
        </w:rPr>
        <w:t>SCHOOL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5"/>
          <w:sz w:val="22"/>
        </w:rPr>
        <w:t>EVALUATION</w:t>
      </w:r>
      <w:r>
        <w:rPr>
          <w:color w:val="251A42"/>
          <w:spacing w:val="-20"/>
          <w:sz w:val="22"/>
        </w:rPr>
        <w:t> </w:t>
      </w:r>
      <w:r>
        <w:rPr>
          <w:color w:val="251A42"/>
          <w:spacing w:val="-11"/>
          <w:sz w:val="22"/>
        </w:rPr>
        <w:t>SCIENCE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1"/>
          <w:sz w:val="22"/>
        </w:rPr>
        <w:t>SPECIFIC.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3"/>
          <w:sz w:val="22"/>
        </w:rPr>
        <w:t>SATC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0"/>
          <w:sz w:val="22"/>
        </w:rPr>
        <w:t>2022</w:t>
      </w:r>
      <w:r>
        <w:rPr>
          <w:color w:val="CE6D26"/>
          <w:spacing w:val="-10"/>
          <w:sz w:val="28"/>
        </w:rPr>
        <w:t>.</w:t>
      </w:r>
    </w:p>
    <w:p>
      <w:pPr>
        <w:pStyle w:val="BodyText"/>
        <w:spacing w:before="7"/>
        <w:ind w:left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348350</wp:posOffset>
            </wp:positionH>
            <wp:positionV relativeFrom="paragraph">
              <wp:posOffset>156099</wp:posOffset>
            </wp:positionV>
            <wp:extent cx="6828186" cy="5067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186" cy="5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Title"/>
      </w:pPr>
      <w:r>
        <w:rPr>
          <w:color w:val="7CBBD8"/>
        </w:rPr>
        <w:t>Data:</w:t>
      </w:r>
    </w:p>
    <w:p>
      <w:pPr>
        <w:pStyle w:val="BodyText"/>
        <w:spacing w:before="109"/>
        <w:ind w:left="126"/>
      </w:pPr>
      <w:r>
        <w:rPr>
          <w:color w:val="251A42"/>
          <w:spacing w:val="-1"/>
        </w:rPr>
        <w:t>Generic</w:t>
      </w:r>
      <w:r>
        <w:rPr>
          <w:color w:val="251A42"/>
          <w:spacing w:val="-13"/>
        </w:rPr>
        <w:t> </w:t>
      </w:r>
      <w:r>
        <w:rPr>
          <w:color w:val="251A42"/>
          <w:spacing w:val="-1"/>
        </w:rPr>
        <w:t>Statements</w:t>
      </w:r>
      <w:r>
        <w:rPr>
          <w:color w:val="251A42"/>
          <w:spacing w:val="-13"/>
        </w:rPr>
        <w:t> </w:t>
      </w:r>
      <w:r>
        <w:rPr>
          <w:color w:val="251A42"/>
          <w:spacing w:val="-1"/>
        </w:rPr>
        <w:t>(Agree/</w:t>
      </w:r>
      <w:r>
        <w:rPr>
          <w:color w:val="251A42"/>
          <w:spacing w:val="-13"/>
        </w:rPr>
        <w:t> </w:t>
      </w:r>
      <w:r>
        <w:rPr>
          <w:color w:val="251A42"/>
          <w:spacing w:val="-1"/>
        </w:rPr>
        <w:t>Disagree/</w:t>
      </w:r>
      <w:r>
        <w:rPr>
          <w:color w:val="251A42"/>
          <w:spacing w:val="-13"/>
        </w:rPr>
        <w:t> </w:t>
      </w:r>
      <w:r>
        <w:rPr>
          <w:color w:val="251A42"/>
          <w:spacing w:val="-1"/>
        </w:rPr>
        <w:t>Ponder</w:t>
      </w:r>
      <w:r>
        <w:rPr>
          <w:color w:val="251A42"/>
          <w:spacing w:val="-13"/>
        </w:rPr>
        <w:t> </w:t>
      </w:r>
      <w:r>
        <w:rPr>
          <w:color w:val="251A42"/>
          <w:spacing w:val="-1"/>
        </w:rPr>
        <w:t>before</w:t>
      </w:r>
      <w:r>
        <w:rPr>
          <w:color w:val="251A42"/>
          <w:spacing w:val="-12"/>
        </w:rPr>
        <w:t> </w:t>
      </w:r>
      <w:r>
        <w:rPr>
          <w:color w:val="251A42"/>
          <w:spacing w:val="-1"/>
        </w:rPr>
        <w:t>considering</w:t>
      </w:r>
      <w:r>
        <w:rPr>
          <w:color w:val="251A42"/>
          <w:spacing w:val="-13"/>
        </w:rPr>
        <w:t> </w:t>
      </w:r>
      <w:r>
        <w:rPr>
          <w:color w:val="251A42"/>
        </w:rPr>
        <w:t>your</w:t>
      </w:r>
      <w:r>
        <w:rPr>
          <w:color w:val="251A42"/>
          <w:spacing w:val="-14"/>
        </w:rPr>
        <w:t> </w:t>
      </w:r>
      <w:r>
        <w:rPr>
          <w:color w:val="251A42"/>
        </w:rPr>
        <w:t>own</w:t>
      </w:r>
      <w:r>
        <w:rPr>
          <w:color w:val="251A42"/>
          <w:spacing w:val="-13"/>
        </w:rPr>
        <w:t> </w:t>
      </w:r>
      <w:r>
        <w:rPr>
          <w:color w:val="251A42"/>
        </w:rPr>
        <w:t>school</w:t>
      </w:r>
      <w:r>
        <w:rPr>
          <w:color w:val="251A42"/>
          <w:spacing w:val="-13"/>
        </w:rPr>
        <w:t> </w:t>
      </w:r>
      <w:r>
        <w:rPr>
          <w:color w:val="251A42"/>
        </w:rPr>
        <w:t>data</w:t>
      </w:r>
      <w:r>
        <w:rPr>
          <w:color w:val="251A42"/>
          <w:spacing w:val="-13"/>
        </w:rPr>
        <w:t> </w:t>
      </w:r>
      <w:r>
        <w:rPr>
          <w:color w:val="251A42"/>
        </w:rPr>
        <w:t>and</w:t>
      </w:r>
      <w:r>
        <w:rPr>
          <w:color w:val="251A42"/>
          <w:spacing w:val="-14"/>
        </w:rPr>
        <w:t> </w:t>
      </w:r>
      <w:r>
        <w:rPr>
          <w:color w:val="251A42"/>
        </w:rPr>
        <w:t>how</w:t>
      </w:r>
      <w:r>
        <w:rPr>
          <w:color w:val="251A42"/>
          <w:spacing w:val="-12"/>
        </w:rPr>
        <w:t> </w:t>
      </w:r>
      <w:r>
        <w:rPr>
          <w:color w:val="251A42"/>
        </w:rPr>
        <w:t>it</w:t>
      </w:r>
      <w:r>
        <w:rPr>
          <w:color w:val="251A42"/>
          <w:spacing w:val="-14"/>
        </w:rPr>
        <w:t> </w:t>
      </w:r>
      <w:r>
        <w:rPr>
          <w:color w:val="251A42"/>
        </w:rPr>
        <w:t>helps)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127" w:after="0"/>
        <w:ind w:left="299" w:right="0" w:hanging="174"/>
        <w:jc w:val="left"/>
        <w:rPr>
          <w:sz w:val="20"/>
        </w:rPr>
      </w:pPr>
      <w:r>
        <w:rPr>
          <w:color w:val="251A42"/>
          <w:spacing w:val="-1"/>
          <w:sz w:val="20"/>
        </w:rPr>
        <w:t>Quantitative</w:t>
      </w:r>
      <w:r>
        <w:rPr>
          <w:color w:val="251A42"/>
          <w:spacing w:val="-12"/>
          <w:sz w:val="20"/>
        </w:rPr>
        <w:t> </w:t>
      </w:r>
      <w:r>
        <w:rPr>
          <w:color w:val="251A42"/>
          <w:spacing w:val="-1"/>
          <w:sz w:val="20"/>
        </w:rPr>
        <w:t>data</w:t>
      </w:r>
      <w:r>
        <w:rPr>
          <w:color w:val="251A42"/>
          <w:spacing w:val="-12"/>
          <w:sz w:val="20"/>
        </w:rPr>
        <w:t> </w:t>
      </w:r>
      <w:r>
        <w:rPr>
          <w:color w:val="251A42"/>
          <w:spacing w:val="-1"/>
          <w:sz w:val="20"/>
        </w:rPr>
        <w:t>allows</w:t>
      </w:r>
      <w:r>
        <w:rPr>
          <w:color w:val="251A42"/>
          <w:spacing w:val="-12"/>
          <w:sz w:val="20"/>
        </w:rPr>
        <w:t> </w:t>
      </w:r>
      <w:r>
        <w:rPr>
          <w:color w:val="251A42"/>
          <w:spacing w:val="-1"/>
          <w:sz w:val="20"/>
        </w:rPr>
        <w:t>an</w:t>
      </w:r>
      <w:r>
        <w:rPr>
          <w:color w:val="251A42"/>
          <w:spacing w:val="-12"/>
          <w:sz w:val="20"/>
        </w:rPr>
        <w:t> </w:t>
      </w:r>
      <w:r>
        <w:rPr>
          <w:color w:val="251A42"/>
          <w:spacing w:val="-1"/>
          <w:sz w:val="20"/>
        </w:rPr>
        <w:t>evidence</w:t>
      </w:r>
      <w:r>
        <w:rPr>
          <w:color w:val="251A42"/>
          <w:spacing w:val="-12"/>
          <w:sz w:val="20"/>
        </w:rPr>
        <w:t> </w:t>
      </w:r>
      <w:r>
        <w:rPr>
          <w:color w:val="251A42"/>
          <w:spacing w:val="-1"/>
          <w:sz w:val="20"/>
        </w:rPr>
        <w:t>base</w:t>
      </w:r>
      <w:r>
        <w:rPr>
          <w:color w:val="251A42"/>
          <w:spacing w:val="-13"/>
          <w:sz w:val="20"/>
        </w:rPr>
        <w:t> </w:t>
      </w:r>
      <w:r>
        <w:rPr>
          <w:color w:val="251A42"/>
          <w:spacing w:val="-1"/>
          <w:sz w:val="20"/>
        </w:rPr>
        <w:t>from</w:t>
      </w:r>
      <w:r>
        <w:rPr>
          <w:color w:val="251A42"/>
          <w:spacing w:val="-11"/>
          <w:sz w:val="20"/>
        </w:rPr>
        <w:t> </w:t>
      </w:r>
      <w:r>
        <w:rPr>
          <w:color w:val="251A42"/>
          <w:spacing w:val="-1"/>
          <w:sz w:val="20"/>
        </w:rPr>
        <w:t>which</w:t>
      </w:r>
      <w:r>
        <w:rPr>
          <w:color w:val="251A42"/>
          <w:spacing w:val="-12"/>
          <w:sz w:val="20"/>
        </w:rPr>
        <w:t> </w:t>
      </w:r>
      <w:r>
        <w:rPr>
          <w:color w:val="251A42"/>
          <w:spacing w:val="-1"/>
          <w:sz w:val="20"/>
        </w:rPr>
        <w:t>interesting</w:t>
      </w:r>
      <w:r>
        <w:rPr>
          <w:color w:val="251A42"/>
          <w:spacing w:val="-11"/>
          <w:sz w:val="20"/>
        </w:rPr>
        <w:t> </w:t>
      </w:r>
      <w:r>
        <w:rPr>
          <w:color w:val="251A42"/>
          <w:spacing w:val="-1"/>
          <w:sz w:val="20"/>
        </w:rPr>
        <w:t>questions</w:t>
      </w:r>
      <w:r>
        <w:rPr>
          <w:color w:val="251A42"/>
          <w:spacing w:val="-13"/>
          <w:sz w:val="20"/>
        </w:rPr>
        <w:t> </w:t>
      </w:r>
      <w:r>
        <w:rPr>
          <w:color w:val="251A42"/>
          <w:spacing w:val="-1"/>
          <w:sz w:val="20"/>
        </w:rPr>
        <w:t>can</w:t>
      </w:r>
      <w:r>
        <w:rPr>
          <w:color w:val="251A42"/>
          <w:spacing w:val="-11"/>
          <w:sz w:val="20"/>
        </w:rPr>
        <w:t> </w:t>
      </w:r>
      <w:r>
        <w:rPr>
          <w:color w:val="251A42"/>
          <w:spacing w:val="-1"/>
          <w:sz w:val="20"/>
        </w:rPr>
        <w:t>be</w:t>
      </w:r>
      <w:r>
        <w:rPr>
          <w:color w:val="251A42"/>
          <w:spacing w:val="-13"/>
          <w:sz w:val="20"/>
        </w:rPr>
        <w:t> </w:t>
      </w:r>
      <w:r>
        <w:rPr>
          <w:color w:val="251A42"/>
          <w:spacing w:val="-1"/>
          <w:sz w:val="20"/>
        </w:rPr>
        <w:t>asked.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127" w:after="0"/>
        <w:ind w:left="299" w:right="0" w:hanging="174"/>
        <w:jc w:val="left"/>
        <w:rPr>
          <w:sz w:val="20"/>
        </w:rPr>
      </w:pPr>
      <w:r>
        <w:rPr>
          <w:color w:val="251A42"/>
          <w:spacing w:val="-2"/>
          <w:sz w:val="20"/>
        </w:rPr>
        <w:t>Data</w:t>
      </w:r>
      <w:r>
        <w:rPr>
          <w:color w:val="251A42"/>
          <w:spacing w:val="-12"/>
          <w:sz w:val="20"/>
        </w:rPr>
        <w:t> </w:t>
      </w:r>
      <w:r>
        <w:rPr>
          <w:color w:val="251A42"/>
          <w:spacing w:val="-2"/>
          <w:sz w:val="20"/>
        </w:rPr>
        <w:t>generates</w:t>
      </w:r>
      <w:r>
        <w:rPr>
          <w:color w:val="251A42"/>
          <w:spacing w:val="-10"/>
          <w:sz w:val="20"/>
        </w:rPr>
        <w:t> </w:t>
      </w:r>
      <w:r>
        <w:rPr>
          <w:color w:val="251A42"/>
          <w:spacing w:val="-1"/>
          <w:sz w:val="20"/>
        </w:rPr>
        <w:t>quality</w:t>
      </w:r>
      <w:r>
        <w:rPr>
          <w:color w:val="251A42"/>
          <w:spacing w:val="-11"/>
          <w:sz w:val="20"/>
        </w:rPr>
        <w:t> </w:t>
      </w:r>
      <w:r>
        <w:rPr>
          <w:color w:val="251A42"/>
          <w:spacing w:val="-1"/>
          <w:sz w:val="20"/>
        </w:rPr>
        <w:t>questions</w:t>
      </w:r>
      <w:r>
        <w:rPr>
          <w:color w:val="251A42"/>
          <w:spacing w:val="-12"/>
          <w:sz w:val="20"/>
        </w:rPr>
        <w:t> </w:t>
      </w:r>
      <w:r>
        <w:rPr>
          <w:color w:val="251A42"/>
          <w:spacing w:val="-1"/>
          <w:sz w:val="20"/>
        </w:rPr>
        <w:t>worthy</w:t>
      </w:r>
      <w:r>
        <w:rPr>
          <w:color w:val="251A42"/>
          <w:spacing w:val="-10"/>
          <w:sz w:val="20"/>
        </w:rPr>
        <w:t> </w:t>
      </w:r>
      <w:r>
        <w:rPr>
          <w:color w:val="251A42"/>
          <w:spacing w:val="-1"/>
          <w:sz w:val="20"/>
        </w:rPr>
        <w:t>of</w:t>
      </w:r>
      <w:r>
        <w:rPr>
          <w:color w:val="251A42"/>
          <w:spacing w:val="-10"/>
          <w:sz w:val="20"/>
        </w:rPr>
        <w:t> </w:t>
      </w:r>
      <w:r>
        <w:rPr>
          <w:color w:val="251A42"/>
          <w:spacing w:val="-1"/>
          <w:sz w:val="20"/>
        </w:rPr>
        <w:t>exploration.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83" w:lineRule="auto" w:before="126" w:after="0"/>
        <w:ind w:left="299" w:right="847" w:hanging="173"/>
        <w:jc w:val="left"/>
        <w:rPr>
          <w:sz w:val="20"/>
        </w:rPr>
      </w:pPr>
      <w:r>
        <w:rPr>
          <w:color w:val="251A42"/>
          <w:spacing w:val="-1"/>
          <w:sz w:val="20"/>
        </w:rPr>
        <w:t>Data</w:t>
      </w:r>
      <w:r>
        <w:rPr>
          <w:color w:val="251A42"/>
          <w:spacing w:val="-13"/>
          <w:sz w:val="20"/>
        </w:rPr>
        <w:t> </w:t>
      </w:r>
      <w:r>
        <w:rPr>
          <w:color w:val="251A42"/>
          <w:spacing w:val="-1"/>
          <w:sz w:val="20"/>
        </w:rPr>
        <w:t>shows</w:t>
      </w:r>
      <w:r>
        <w:rPr>
          <w:color w:val="251A42"/>
          <w:spacing w:val="-13"/>
          <w:sz w:val="20"/>
        </w:rPr>
        <w:t> </w:t>
      </w:r>
      <w:r>
        <w:rPr>
          <w:color w:val="251A42"/>
          <w:spacing w:val="-1"/>
          <w:sz w:val="20"/>
        </w:rPr>
        <w:t>where</w:t>
      </w:r>
      <w:r>
        <w:rPr>
          <w:color w:val="251A42"/>
          <w:spacing w:val="-12"/>
          <w:sz w:val="20"/>
        </w:rPr>
        <w:t> </w:t>
      </w:r>
      <w:r>
        <w:rPr>
          <w:color w:val="251A42"/>
          <w:spacing w:val="-1"/>
          <w:sz w:val="20"/>
        </w:rPr>
        <w:t>intervention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is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not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needed,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as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well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as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where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it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is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needed,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or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may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be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where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something</w:t>
      </w:r>
      <w:r>
        <w:rPr>
          <w:color w:val="251A42"/>
          <w:spacing w:val="-52"/>
          <w:sz w:val="20"/>
        </w:rPr>
        <w:t> </w:t>
      </w:r>
      <w:r>
        <w:rPr>
          <w:color w:val="251A42"/>
          <w:sz w:val="20"/>
        </w:rPr>
        <w:t>different</w:t>
      </w:r>
      <w:r>
        <w:rPr>
          <w:color w:val="251A42"/>
          <w:spacing w:val="-5"/>
          <w:sz w:val="20"/>
        </w:rPr>
        <w:t> </w:t>
      </w:r>
      <w:r>
        <w:rPr>
          <w:color w:val="251A42"/>
          <w:sz w:val="20"/>
        </w:rPr>
        <w:t>is</w:t>
      </w:r>
      <w:r>
        <w:rPr>
          <w:color w:val="251A42"/>
          <w:spacing w:val="-5"/>
          <w:sz w:val="20"/>
        </w:rPr>
        <w:t> </w:t>
      </w:r>
      <w:r>
        <w:rPr>
          <w:color w:val="251A42"/>
          <w:sz w:val="20"/>
        </w:rPr>
        <w:t>needed.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83" w:after="0"/>
        <w:ind w:left="299" w:right="0" w:hanging="174"/>
        <w:jc w:val="left"/>
        <w:rPr>
          <w:sz w:val="20"/>
        </w:rPr>
      </w:pPr>
      <w:r>
        <w:rPr>
          <w:color w:val="251A42"/>
          <w:spacing w:val="-1"/>
          <w:sz w:val="20"/>
        </w:rPr>
        <w:t>Data</w:t>
      </w:r>
      <w:r>
        <w:rPr>
          <w:color w:val="251A42"/>
          <w:spacing w:val="-13"/>
          <w:sz w:val="20"/>
        </w:rPr>
        <w:t> </w:t>
      </w:r>
      <w:r>
        <w:rPr>
          <w:color w:val="251A42"/>
          <w:spacing w:val="-1"/>
          <w:sz w:val="20"/>
        </w:rPr>
        <w:t>is</w:t>
      </w:r>
      <w:r>
        <w:rPr>
          <w:color w:val="251A42"/>
          <w:spacing w:val="-13"/>
          <w:sz w:val="20"/>
        </w:rPr>
        <w:t> </w:t>
      </w:r>
      <w:r>
        <w:rPr>
          <w:color w:val="251A42"/>
          <w:spacing w:val="-1"/>
          <w:sz w:val="20"/>
        </w:rPr>
        <w:t>readily</w:t>
      </w:r>
      <w:r>
        <w:rPr>
          <w:color w:val="251A42"/>
          <w:spacing w:val="-12"/>
          <w:sz w:val="20"/>
        </w:rPr>
        <w:t> </w:t>
      </w:r>
      <w:r>
        <w:rPr>
          <w:color w:val="251A42"/>
          <w:spacing w:val="-1"/>
          <w:sz w:val="20"/>
        </w:rPr>
        <w:t>available</w:t>
      </w:r>
      <w:r>
        <w:rPr>
          <w:color w:val="251A42"/>
          <w:spacing w:val="-13"/>
          <w:sz w:val="20"/>
        </w:rPr>
        <w:t> </w:t>
      </w:r>
      <w:r>
        <w:rPr>
          <w:color w:val="251A42"/>
          <w:spacing w:val="-1"/>
          <w:sz w:val="20"/>
        </w:rPr>
        <w:t>but</w:t>
      </w:r>
      <w:r>
        <w:rPr>
          <w:color w:val="251A42"/>
          <w:spacing w:val="-13"/>
          <w:sz w:val="20"/>
        </w:rPr>
        <w:t> </w:t>
      </w:r>
      <w:r>
        <w:rPr>
          <w:color w:val="251A42"/>
          <w:spacing w:val="-1"/>
          <w:sz w:val="20"/>
        </w:rPr>
        <w:t>often</w:t>
      </w:r>
      <w:r>
        <w:rPr>
          <w:color w:val="251A42"/>
          <w:spacing w:val="-11"/>
          <w:sz w:val="20"/>
        </w:rPr>
        <w:t> </w:t>
      </w:r>
      <w:r>
        <w:rPr>
          <w:color w:val="251A42"/>
          <w:spacing w:val="-1"/>
          <w:sz w:val="20"/>
        </w:rPr>
        <w:t>not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planned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for.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127" w:after="0"/>
        <w:ind w:left="299" w:right="0" w:hanging="174"/>
        <w:jc w:val="left"/>
        <w:rPr>
          <w:sz w:val="20"/>
        </w:rPr>
      </w:pPr>
      <w:r>
        <w:rPr>
          <w:color w:val="251A42"/>
          <w:spacing w:val="-1"/>
          <w:sz w:val="20"/>
        </w:rPr>
        <w:t>Data</w:t>
      </w:r>
      <w:r>
        <w:rPr>
          <w:color w:val="251A42"/>
          <w:spacing w:val="-13"/>
          <w:sz w:val="20"/>
        </w:rPr>
        <w:t> </w:t>
      </w:r>
      <w:r>
        <w:rPr>
          <w:color w:val="251A42"/>
          <w:spacing w:val="-1"/>
          <w:sz w:val="20"/>
        </w:rPr>
        <w:t>often</w:t>
      </w:r>
      <w:r>
        <w:rPr>
          <w:color w:val="251A42"/>
          <w:spacing w:val="-12"/>
          <w:sz w:val="20"/>
        </w:rPr>
        <w:t> </w:t>
      </w:r>
      <w:r>
        <w:rPr>
          <w:color w:val="251A42"/>
          <w:spacing w:val="-1"/>
          <w:sz w:val="20"/>
        </w:rPr>
        <w:t>exists,</w:t>
      </w:r>
      <w:r>
        <w:rPr>
          <w:color w:val="251A42"/>
          <w:spacing w:val="-12"/>
          <w:sz w:val="20"/>
        </w:rPr>
        <w:t> </w:t>
      </w:r>
      <w:r>
        <w:rPr>
          <w:color w:val="251A42"/>
          <w:spacing w:val="-1"/>
          <w:sz w:val="20"/>
        </w:rPr>
        <w:t>is</w:t>
      </w:r>
      <w:r>
        <w:rPr>
          <w:color w:val="251A42"/>
          <w:spacing w:val="-13"/>
          <w:sz w:val="20"/>
        </w:rPr>
        <w:t> </w:t>
      </w:r>
      <w:r>
        <w:rPr>
          <w:color w:val="251A42"/>
          <w:spacing w:val="-1"/>
          <w:sz w:val="20"/>
        </w:rPr>
        <w:t>often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collated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in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spreadsheets,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but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not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utilised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for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a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purpose.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83" w:lineRule="auto" w:before="126" w:after="0"/>
        <w:ind w:left="299" w:right="311" w:hanging="173"/>
        <w:jc w:val="left"/>
        <w:rPr>
          <w:sz w:val="20"/>
        </w:rPr>
      </w:pPr>
      <w:r>
        <w:rPr>
          <w:color w:val="251A42"/>
          <w:spacing w:val="-1"/>
          <w:sz w:val="20"/>
        </w:rPr>
        <w:t>Reflecting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on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data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is</w:t>
      </w:r>
      <w:r>
        <w:rPr>
          <w:color w:val="251A42"/>
          <w:spacing w:val="-14"/>
          <w:sz w:val="20"/>
        </w:rPr>
        <w:t> </w:t>
      </w:r>
      <w:r>
        <w:rPr>
          <w:color w:val="251A42"/>
          <w:sz w:val="20"/>
        </w:rPr>
        <w:t>not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to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increase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workload,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but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is</w:t>
      </w:r>
      <w:r>
        <w:rPr>
          <w:color w:val="251A42"/>
          <w:spacing w:val="-14"/>
          <w:sz w:val="20"/>
        </w:rPr>
        <w:t> </w:t>
      </w:r>
      <w:r>
        <w:rPr>
          <w:color w:val="251A42"/>
          <w:sz w:val="20"/>
        </w:rPr>
        <w:t>to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focus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priorities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and</w:t>
      </w:r>
      <w:r>
        <w:rPr>
          <w:color w:val="251A42"/>
          <w:spacing w:val="-14"/>
          <w:sz w:val="20"/>
        </w:rPr>
        <w:t> </w:t>
      </w:r>
      <w:r>
        <w:rPr>
          <w:color w:val="251A42"/>
          <w:sz w:val="20"/>
        </w:rPr>
        <w:t>decision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making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on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not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what</w:t>
      </w:r>
      <w:r>
        <w:rPr>
          <w:color w:val="251A42"/>
          <w:spacing w:val="-12"/>
          <w:sz w:val="20"/>
        </w:rPr>
        <w:t> </w:t>
      </w:r>
      <w:r>
        <w:rPr>
          <w:color w:val="251A42"/>
          <w:sz w:val="20"/>
        </w:rPr>
        <w:t>to</w:t>
      </w:r>
      <w:r>
        <w:rPr>
          <w:color w:val="251A42"/>
          <w:spacing w:val="-13"/>
          <w:sz w:val="20"/>
        </w:rPr>
        <w:t> </w:t>
      </w:r>
      <w:r>
        <w:rPr>
          <w:color w:val="251A42"/>
          <w:sz w:val="20"/>
        </w:rPr>
        <w:t>do</w:t>
      </w:r>
      <w:r>
        <w:rPr>
          <w:color w:val="251A42"/>
          <w:spacing w:val="-52"/>
          <w:sz w:val="20"/>
        </w:rPr>
        <w:t> </w:t>
      </w:r>
      <w:r>
        <w:rPr>
          <w:color w:val="251A42"/>
          <w:sz w:val="20"/>
        </w:rPr>
        <w:t>but</w:t>
      </w:r>
      <w:r>
        <w:rPr>
          <w:color w:val="251A42"/>
          <w:spacing w:val="-6"/>
          <w:sz w:val="20"/>
        </w:rPr>
        <w:t> </w:t>
      </w:r>
      <w:r>
        <w:rPr>
          <w:color w:val="251A42"/>
          <w:sz w:val="20"/>
        </w:rPr>
        <w:t>why</w:t>
      </w:r>
      <w:r>
        <w:rPr>
          <w:color w:val="251A42"/>
          <w:spacing w:val="-4"/>
          <w:sz w:val="20"/>
        </w:rPr>
        <w:t> </w:t>
      </w:r>
      <w:r>
        <w:rPr>
          <w:color w:val="251A42"/>
          <w:sz w:val="20"/>
        </w:rPr>
        <w:t>something</w:t>
      </w:r>
      <w:r>
        <w:rPr>
          <w:color w:val="251A42"/>
          <w:spacing w:val="-6"/>
          <w:sz w:val="20"/>
        </w:rPr>
        <w:t> </w:t>
      </w:r>
      <w:r>
        <w:rPr>
          <w:color w:val="251A42"/>
          <w:sz w:val="20"/>
        </w:rPr>
        <w:t>needs</w:t>
      </w:r>
      <w:r>
        <w:rPr>
          <w:color w:val="251A42"/>
          <w:spacing w:val="-4"/>
          <w:sz w:val="20"/>
        </w:rPr>
        <w:t> </w:t>
      </w:r>
      <w:r>
        <w:rPr>
          <w:color w:val="251A42"/>
          <w:sz w:val="20"/>
        </w:rPr>
        <w:t>to</w:t>
      </w:r>
      <w:r>
        <w:rPr>
          <w:color w:val="251A42"/>
          <w:spacing w:val="-5"/>
          <w:sz w:val="20"/>
        </w:rPr>
        <w:t> </w:t>
      </w:r>
      <w:r>
        <w:rPr>
          <w:color w:val="251A42"/>
          <w:sz w:val="20"/>
        </w:rPr>
        <w:t>be</w:t>
      </w:r>
      <w:r>
        <w:rPr>
          <w:color w:val="251A42"/>
          <w:spacing w:val="-5"/>
          <w:sz w:val="20"/>
        </w:rPr>
        <w:t> </w:t>
      </w:r>
      <w:r>
        <w:rPr>
          <w:color w:val="251A42"/>
          <w:sz w:val="20"/>
        </w:rPr>
        <w:t>done.</w:t>
      </w:r>
    </w:p>
    <w:p>
      <w:pPr>
        <w:pStyle w:val="BodyText"/>
        <w:spacing w:line="283" w:lineRule="auto" w:before="83"/>
        <w:ind w:left="126"/>
      </w:pPr>
      <w:r>
        <w:rPr>
          <w:color w:val="251A42"/>
        </w:rPr>
        <w:t>A</w:t>
      </w:r>
      <w:r>
        <w:rPr>
          <w:color w:val="251A42"/>
          <w:spacing w:val="-13"/>
        </w:rPr>
        <w:t> </w:t>
      </w:r>
      <w:r>
        <w:rPr>
          <w:color w:val="251A42"/>
        </w:rPr>
        <w:t>reviewer</w:t>
      </w:r>
      <w:r>
        <w:rPr>
          <w:color w:val="251A42"/>
          <w:spacing w:val="-12"/>
        </w:rPr>
        <w:t> </w:t>
      </w:r>
      <w:r>
        <w:rPr>
          <w:color w:val="251A42"/>
        </w:rPr>
        <w:t>does</w:t>
      </w:r>
      <w:r>
        <w:rPr>
          <w:color w:val="251A42"/>
          <w:spacing w:val="-12"/>
        </w:rPr>
        <w:t> </w:t>
      </w:r>
      <w:r>
        <w:rPr>
          <w:color w:val="251A42"/>
        </w:rPr>
        <w:t>not</w:t>
      </w:r>
      <w:r>
        <w:rPr>
          <w:color w:val="251A42"/>
          <w:spacing w:val="-12"/>
        </w:rPr>
        <w:t> </w:t>
      </w:r>
      <w:r>
        <w:rPr>
          <w:color w:val="251A42"/>
        </w:rPr>
        <w:t>ask</w:t>
      </w:r>
      <w:r>
        <w:rPr>
          <w:color w:val="251A42"/>
          <w:spacing w:val="-12"/>
        </w:rPr>
        <w:t> </w:t>
      </w:r>
      <w:r>
        <w:rPr>
          <w:color w:val="251A42"/>
        </w:rPr>
        <w:t>to</w:t>
      </w:r>
      <w:r>
        <w:rPr>
          <w:color w:val="251A42"/>
          <w:spacing w:val="-12"/>
        </w:rPr>
        <w:t> </w:t>
      </w:r>
      <w:r>
        <w:rPr>
          <w:color w:val="251A42"/>
        </w:rPr>
        <w:t>see</w:t>
      </w:r>
      <w:r>
        <w:rPr>
          <w:color w:val="251A42"/>
          <w:spacing w:val="-13"/>
        </w:rPr>
        <w:t> </w:t>
      </w:r>
      <w:r>
        <w:rPr>
          <w:color w:val="251A42"/>
        </w:rPr>
        <w:t>the</w:t>
      </w:r>
      <w:r>
        <w:rPr>
          <w:color w:val="251A42"/>
          <w:spacing w:val="-12"/>
        </w:rPr>
        <w:t> </w:t>
      </w:r>
      <w:r>
        <w:rPr>
          <w:color w:val="251A42"/>
        </w:rPr>
        <w:t>data</w:t>
      </w:r>
      <w:r>
        <w:rPr>
          <w:color w:val="251A42"/>
          <w:spacing w:val="-12"/>
        </w:rPr>
        <w:t> </w:t>
      </w:r>
      <w:r>
        <w:rPr>
          <w:color w:val="251A42"/>
        </w:rPr>
        <w:t>but</w:t>
      </w:r>
      <w:r>
        <w:rPr>
          <w:color w:val="251A42"/>
          <w:spacing w:val="-13"/>
        </w:rPr>
        <w:t> </w:t>
      </w:r>
      <w:r>
        <w:rPr>
          <w:color w:val="251A42"/>
        </w:rPr>
        <w:t>would</w:t>
      </w:r>
      <w:r>
        <w:rPr>
          <w:color w:val="251A42"/>
          <w:spacing w:val="-12"/>
        </w:rPr>
        <w:t> </w:t>
      </w:r>
      <w:r>
        <w:rPr>
          <w:color w:val="251A42"/>
        </w:rPr>
        <w:t>expect</w:t>
      </w:r>
      <w:r>
        <w:rPr>
          <w:color w:val="251A42"/>
          <w:spacing w:val="-12"/>
        </w:rPr>
        <w:t> </w:t>
      </w:r>
      <w:r>
        <w:rPr>
          <w:color w:val="251A42"/>
        </w:rPr>
        <w:t>that</w:t>
      </w:r>
      <w:r>
        <w:rPr>
          <w:color w:val="251A42"/>
          <w:spacing w:val="-12"/>
        </w:rPr>
        <w:t> </w:t>
      </w:r>
      <w:r>
        <w:rPr>
          <w:color w:val="251A42"/>
        </w:rPr>
        <w:t>a</w:t>
      </w:r>
      <w:r>
        <w:rPr>
          <w:color w:val="251A42"/>
          <w:spacing w:val="-13"/>
        </w:rPr>
        <w:t> </w:t>
      </w:r>
      <w:r>
        <w:rPr>
          <w:color w:val="251A42"/>
        </w:rPr>
        <w:t>subject</w:t>
      </w:r>
      <w:r>
        <w:rPr>
          <w:color w:val="251A42"/>
          <w:spacing w:val="-13"/>
        </w:rPr>
        <w:t> </w:t>
      </w:r>
      <w:r>
        <w:rPr>
          <w:color w:val="251A42"/>
        </w:rPr>
        <w:t>leader</w:t>
      </w:r>
      <w:r>
        <w:rPr>
          <w:color w:val="251A42"/>
          <w:spacing w:val="-13"/>
        </w:rPr>
        <w:t> </w:t>
      </w:r>
      <w:r>
        <w:rPr>
          <w:color w:val="251A42"/>
        </w:rPr>
        <w:t>could</w:t>
      </w:r>
      <w:r>
        <w:rPr>
          <w:color w:val="251A42"/>
          <w:spacing w:val="-12"/>
        </w:rPr>
        <w:t> </w:t>
      </w:r>
      <w:r>
        <w:rPr>
          <w:color w:val="251A42"/>
        </w:rPr>
        <w:t>justify</w:t>
      </w:r>
      <w:r>
        <w:rPr>
          <w:color w:val="251A42"/>
          <w:spacing w:val="-13"/>
        </w:rPr>
        <w:t> </w:t>
      </w:r>
      <w:r>
        <w:rPr>
          <w:color w:val="251A42"/>
        </w:rPr>
        <w:t>a</w:t>
      </w:r>
      <w:r>
        <w:rPr>
          <w:color w:val="251A42"/>
          <w:spacing w:val="-13"/>
        </w:rPr>
        <w:t> </w:t>
      </w:r>
      <w:r>
        <w:rPr>
          <w:color w:val="251A42"/>
        </w:rPr>
        <w:t>response</w:t>
      </w:r>
      <w:r>
        <w:rPr>
          <w:color w:val="251A42"/>
          <w:spacing w:val="-12"/>
        </w:rPr>
        <w:t> </w:t>
      </w:r>
      <w:r>
        <w:rPr>
          <w:color w:val="251A42"/>
        </w:rPr>
        <w:t>to</w:t>
      </w:r>
      <w:r>
        <w:rPr>
          <w:color w:val="251A42"/>
          <w:spacing w:val="-52"/>
        </w:rPr>
        <w:t> </w:t>
      </w:r>
      <w:r>
        <w:rPr>
          <w:color w:val="251A42"/>
        </w:rPr>
        <w:t>questions</w:t>
      </w:r>
      <w:r>
        <w:rPr>
          <w:color w:val="251A42"/>
          <w:spacing w:val="-6"/>
        </w:rPr>
        <w:t> </w:t>
      </w:r>
      <w:r>
        <w:rPr>
          <w:color w:val="251A42"/>
        </w:rPr>
        <w:t>as</w:t>
      </w:r>
      <w:r>
        <w:rPr>
          <w:color w:val="251A42"/>
          <w:spacing w:val="-6"/>
        </w:rPr>
        <w:t> </w:t>
      </w:r>
      <w:r>
        <w:rPr>
          <w:color w:val="251A42"/>
        </w:rPr>
        <w:t>indicated</w:t>
      </w:r>
      <w:r>
        <w:rPr>
          <w:color w:val="251A42"/>
          <w:spacing w:val="-6"/>
        </w:rPr>
        <w:t> </w:t>
      </w:r>
      <w:r>
        <w:rPr>
          <w:color w:val="251A42"/>
        </w:rPr>
        <w:t>in</w:t>
      </w:r>
      <w:r>
        <w:rPr>
          <w:color w:val="251A42"/>
          <w:spacing w:val="-5"/>
        </w:rPr>
        <w:t> </w:t>
      </w:r>
      <w:r>
        <w:rPr>
          <w:color w:val="251A42"/>
        </w:rPr>
        <w:t>the</w:t>
      </w:r>
      <w:r>
        <w:rPr>
          <w:color w:val="251A42"/>
          <w:spacing w:val="-5"/>
        </w:rPr>
        <w:t> </w:t>
      </w:r>
      <w:r>
        <w:rPr>
          <w:color w:val="251A42"/>
        </w:rPr>
        <w:t>prompt</w:t>
      </w:r>
      <w:r>
        <w:rPr>
          <w:color w:val="251A42"/>
          <w:spacing w:val="-5"/>
        </w:rPr>
        <w:t> </w:t>
      </w:r>
      <w:r>
        <w:rPr>
          <w:color w:val="251A42"/>
        </w:rPr>
        <w:t>column.</w:t>
      </w:r>
    </w:p>
    <w:p>
      <w:pPr>
        <w:pStyle w:val="BodyText"/>
        <w:spacing w:before="3"/>
        <w:ind w:left="0"/>
        <w:rPr>
          <w:sz w:val="19"/>
        </w:rPr>
      </w:pPr>
    </w:p>
    <w:tbl>
      <w:tblPr>
        <w:tblW w:w="0" w:type="auto"/>
        <w:jc w:val="left"/>
        <w:tblInd w:w="1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2"/>
        <w:gridCol w:w="6690"/>
      </w:tblGrid>
      <w:tr>
        <w:trPr>
          <w:trHeight w:val="352" w:hRule="atLeast"/>
        </w:trPr>
        <w:tc>
          <w:tcPr>
            <w:tcW w:w="4082" w:type="dxa"/>
            <w:tcBorders>
              <w:top w:val="nil"/>
              <w:left w:val="nil"/>
              <w:bottom w:val="nil"/>
            </w:tcBorders>
            <w:shd w:val="clear" w:color="auto" w:fill="7CBBD8"/>
          </w:tcPr>
          <w:p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Prompt</w:t>
            </w:r>
          </w:p>
        </w:tc>
        <w:tc>
          <w:tcPr>
            <w:tcW w:w="6690" w:type="dxa"/>
            <w:tcBorders>
              <w:top w:val="nil"/>
              <w:bottom w:val="nil"/>
              <w:right w:val="nil"/>
            </w:tcBorders>
            <w:shd w:val="clear" w:color="auto" w:fill="7CBBD8"/>
          </w:tcPr>
          <w:p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</w:t>
            </w:r>
          </w:p>
        </w:tc>
      </w:tr>
      <w:tr>
        <w:trPr>
          <w:trHeight w:val="1695" w:hRule="atLeast"/>
        </w:trPr>
        <w:tc>
          <w:tcPr>
            <w:tcW w:w="4082" w:type="dxa"/>
            <w:tcBorders>
              <w:top w:val="nil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>
            <w:pPr>
              <w:pStyle w:val="TableParagraph"/>
              <w:spacing w:line="223" w:lineRule="auto" w:before="29"/>
              <w:ind w:right="81"/>
              <w:rPr>
                <w:sz w:val="18"/>
              </w:rPr>
            </w:pP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science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school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doing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over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time?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Is science improving? What are the trends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over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last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few</w:t>
            </w:r>
            <w:r>
              <w:rPr>
                <w:color w:val="251A42"/>
                <w:spacing w:val="-4"/>
                <w:sz w:val="18"/>
              </w:rPr>
              <w:t> </w:t>
            </w:r>
            <w:r>
              <w:rPr>
                <w:color w:val="251A42"/>
                <w:sz w:val="18"/>
              </w:rPr>
              <w:t>years?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1" w:val="left" w:leader="none"/>
              </w:tabs>
              <w:spacing w:line="240" w:lineRule="auto" w:before="71" w:after="0"/>
              <w:ind w:left="210" w:right="0" w:hanging="155"/>
              <w:jc w:val="left"/>
              <w:rPr>
                <w:b/>
                <w:sz w:val="18"/>
              </w:rPr>
            </w:pPr>
            <w:r>
              <w:rPr>
                <w:b/>
                <w:color w:val="251A42"/>
                <w:sz w:val="18"/>
              </w:rPr>
              <w:t>How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do</w:t>
            </w:r>
            <w:r>
              <w:rPr>
                <w:b/>
                <w:color w:val="251A42"/>
                <w:spacing w:val="-9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9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know</w:t>
            </w:r>
            <w:r>
              <w:rPr>
                <w:b/>
                <w:color w:val="251A42"/>
                <w:spacing w:val="-9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what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9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think</w:t>
            </w:r>
            <w:r>
              <w:rPr>
                <w:b/>
                <w:color w:val="251A42"/>
                <w:spacing w:val="-9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9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know?</w:t>
            </w:r>
          </w:p>
        </w:tc>
        <w:tc>
          <w:tcPr>
            <w:tcW w:w="6690" w:type="dxa"/>
            <w:tcBorders>
              <w:top w:val="nil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690" w:hRule="atLeast"/>
        </w:trPr>
        <w:tc>
          <w:tcPr>
            <w:tcW w:w="4082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>
            <w:pPr>
              <w:pStyle w:val="TableParagraph"/>
              <w:spacing w:line="223" w:lineRule="auto" w:before="24"/>
              <w:ind w:right="958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How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is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science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doing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your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school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compared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English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Maths?</w:t>
            </w:r>
          </w:p>
          <w:p>
            <w:pPr>
              <w:pStyle w:val="TableParagraph"/>
              <w:spacing w:line="223" w:lineRule="auto" w:before="1"/>
              <w:ind w:right="885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Do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children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attain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better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science?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7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relative</w:t>
            </w:r>
            <w:r>
              <w:rPr>
                <w:color w:val="251A42"/>
                <w:spacing w:val="-7"/>
                <w:sz w:val="18"/>
              </w:rPr>
              <w:t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sets?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1" w:val="left" w:leader="none"/>
              </w:tabs>
              <w:spacing w:line="240" w:lineRule="auto" w:before="70" w:after="0"/>
              <w:ind w:left="210" w:right="0" w:hanging="155"/>
              <w:jc w:val="left"/>
              <w:rPr>
                <w:b/>
                <w:sz w:val="18"/>
              </w:rPr>
            </w:pPr>
            <w:r>
              <w:rPr>
                <w:b/>
                <w:color w:val="251A42"/>
                <w:sz w:val="18"/>
              </w:rPr>
              <w:t>How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do</w:t>
            </w:r>
            <w:r>
              <w:rPr>
                <w:b/>
                <w:color w:val="251A42"/>
                <w:spacing w:val="-9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9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know</w:t>
            </w:r>
            <w:r>
              <w:rPr>
                <w:b/>
                <w:color w:val="251A42"/>
                <w:spacing w:val="-9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what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9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think</w:t>
            </w:r>
            <w:r>
              <w:rPr>
                <w:b/>
                <w:color w:val="251A42"/>
                <w:spacing w:val="-9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9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know?</w:t>
            </w:r>
          </w:p>
        </w:tc>
        <w:tc>
          <w:tcPr>
            <w:tcW w:w="6690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690" w:hRule="atLeast"/>
        </w:trPr>
        <w:tc>
          <w:tcPr>
            <w:tcW w:w="4082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>
            <w:pPr>
              <w:pStyle w:val="TableParagraph"/>
              <w:spacing w:line="223" w:lineRule="auto" w:before="24"/>
              <w:ind w:right="1580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Are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there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any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gender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gaps?</w:t>
            </w:r>
            <w:r>
              <w:rPr>
                <w:color w:val="251A42"/>
                <w:spacing w:val="-46"/>
                <w:sz w:val="18"/>
              </w:rPr>
              <w:t> </w:t>
            </w:r>
            <w:r>
              <w:rPr>
                <w:color w:val="251A42"/>
                <w:sz w:val="18"/>
              </w:rPr>
              <w:t>Which</w:t>
            </w:r>
            <w:r>
              <w:rPr>
                <w:color w:val="251A42"/>
                <w:spacing w:val="-7"/>
                <w:sz w:val="18"/>
              </w:rPr>
              <w:t> </w:t>
            </w:r>
            <w:r>
              <w:rPr>
                <w:color w:val="251A42"/>
                <w:sz w:val="18"/>
              </w:rPr>
              <w:t>way?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Boys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v</w:t>
            </w:r>
            <w:r>
              <w:rPr>
                <w:color w:val="251A42"/>
                <w:spacing w:val="-7"/>
                <w:sz w:val="18"/>
              </w:rPr>
              <w:t> </w:t>
            </w:r>
            <w:r>
              <w:rPr>
                <w:color w:val="251A42"/>
                <w:sz w:val="18"/>
              </w:rPr>
              <w:t>Girls</w:t>
            </w:r>
          </w:p>
          <w:p>
            <w:pPr>
              <w:pStyle w:val="TableParagraph"/>
              <w:spacing w:line="223" w:lineRule="auto" w:before="1"/>
              <w:ind w:right="597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Is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this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a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concern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science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specifically?</w:t>
            </w:r>
            <w:r>
              <w:rPr>
                <w:color w:val="251A42"/>
                <w:spacing w:val="-46"/>
                <w:sz w:val="18"/>
              </w:rPr>
              <w:t> </w:t>
            </w:r>
            <w:r>
              <w:rPr>
                <w:color w:val="251A42"/>
                <w:sz w:val="18"/>
              </w:rPr>
              <w:t>What are the comparative data sets?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Including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English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1" w:val="left" w:leader="none"/>
              </w:tabs>
              <w:spacing w:line="240" w:lineRule="auto" w:before="71" w:after="0"/>
              <w:ind w:left="210" w:right="0" w:hanging="155"/>
              <w:jc w:val="left"/>
              <w:rPr>
                <w:b/>
                <w:sz w:val="18"/>
              </w:rPr>
            </w:pPr>
            <w:r>
              <w:rPr>
                <w:b/>
                <w:color w:val="251A42"/>
                <w:spacing w:val="-8"/>
                <w:sz w:val="18"/>
              </w:rPr>
              <w:t>How</w:t>
            </w:r>
            <w:r>
              <w:rPr>
                <w:b/>
                <w:color w:val="251A42"/>
                <w:spacing w:val="-19"/>
                <w:sz w:val="18"/>
              </w:rPr>
              <w:t> </w:t>
            </w:r>
            <w:r>
              <w:rPr>
                <w:b/>
                <w:color w:val="251A42"/>
                <w:spacing w:val="-8"/>
                <w:sz w:val="18"/>
              </w:rPr>
              <w:t>do</w:t>
            </w:r>
            <w:r>
              <w:rPr>
                <w:b/>
                <w:color w:val="251A42"/>
                <w:spacing w:val="-19"/>
                <w:sz w:val="18"/>
              </w:rPr>
              <w:t> </w:t>
            </w:r>
            <w:r>
              <w:rPr>
                <w:b/>
                <w:color w:val="251A42"/>
                <w:spacing w:val="-8"/>
                <w:sz w:val="18"/>
              </w:rPr>
              <w:t>you</w:t>
            </w:r>
            <w:r>
              <w:rPr>
                <w:b/>
                <w:color w:val="251A42"/>
                <w:spacing w:val="-18"/>
                <w:sz w:val="18"/>
              </w:rPr>
              <w:t> </w:t>
            </w:r>
            <w:r>
              <w:rPr>
                <w:b/>
                <w:color w:val="251A42"/>
                <w:spacing w:val="-8"/>
                <w:sz w:val="18"/>
              </w:rPr>
              <w:t>know</w:t>
            </w:r>
            <w:r>
              <w:rPr>
                <w:b/>
                <w:color w:val="251A42"/>
                <w:spacing w:val="-17"/>
                <w:sz w:val="18"/>
              </w:rPr>
              <w:t> </w:t>
            </w:r>
            <w:r>
              <w:rPr>
                <w:b/>
                <w:color w:val="251A42"/>
                <w:spacing w:val="-7"/>
                <w:sz w:val="18"/>
              </w:rPr>
              <w:t>what</w:t>
            </w:r>
            <w:r>
              <w:rPr>
                <w:b/>
                <w:color w:val="251A42"/>
                <w:spacing w:val="-18"/>
                <w:sz w:val="18"/>
              </w:rPr>
              <w:t> </w:t>
            </w:r>
            <w:r>
              <w:rPr>
                <w:b/>
                <w:color w:val="251A42"/>
                <w:spacing w:val="-7"/>
                <w:sz w:val="18"/>
              </w:rPr>
              <w:t>you</w:t>
            </w:r>
            <w:r>
              <w:rPr>
                <w:b/>
                <w:color w:val="251A42"/>
                <w:spacing w:val="-18"/>
                <w:sz w:val="18"/>
              </w:rPr>
              <w:t> </w:t>
            </w:r>
            <w:r>
              <w:rPr>
                <w:b/>
                <w:color w:val="251A42"/>
                <w:spacing w:val="-7"/>
                <w:sz w:val="18"/>
              </w:rPr>
              <w:t>think</w:t>
            </w:r>
            <w:r>
              <w:rPr>
                <w:b/>
                <w:color w:val="251A42"/>
                <w:spacing w:val="-17"/>
                <w:sz w:val="18"/>
              </w:rPr>
              <w:t> </w:t>
            </w:r>
            <w:r>
              <w:rPr>
                <w:b/>
                <w:color w:val="251A42"/>
                <w:spacing w:val="-7"/>
                <w:sz w:val="18"/>
              </w:rPr>
              <w:t>you</w:t>
            </w:r>
            <w:r>
              <w:rPr>
                <w:b/>
                <w:color w:val="251A42"/>
                <w:spacing w:val="-18"/>
                <w:sz w:val="18"/>
              </w:rPr>
              <w:t> </w:t>
            </w:r>
            <w:r>
              <w:rPr>
                <w:b/>
                <w:color w:val="251A42"/>
                <w:spacing w:val="-7"/>
                <w:sz w:val="18"/>
              </w:rPr>
              <w:t>know?</w:t>
            </w:r>
          </w:p>
        </w:tc>
        <w:tc>
          <w:tcPr>
            <w:tcW w:w="6690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690" w:hRule="atLeast"/>
        </w:trPr>
        <w:tc>
          <w:tcPr>
            <w:tcW w:w="4082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>
            <w:pPr>
              <w:pStyle w:val="TableParagraph"/>
              <w:spacing w:line="223" w:lineRule="auto" w:before="24"/>
              <w:ind w:right="288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Are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all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children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making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expected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progress?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How do you decide which children need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additional support? Are you leading an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inclusive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curriculum?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(SEND,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PP,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EAL)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51A42"/>
                <w:sz w:val="18"/>
              </w:rPr>
              <w:t>Which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sets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focus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on?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1" w:val="left" w:leader="none"/>
              </w:tabs>
              <w:spacing w:line="240" w:lineRule="auto" w:before="67" w:after="0"/>
              <w:ind w:left="210" w:right="0" w:hanging="155"/>
              <w:jc w:val="left"/>
              <w:rPr>
                <w:b/>
                <w:sz w:val="18"/>
              </w:rPr>
            </w:pPr>
            <w:r>
              <w:rPr>
                <w:b/>
                <w:color w:val="251A42"/>
                <w:sz w:val="18"/>
              </w:rPr>
              <w:t>How</w:t>
            </w:r>
            <w:r>
              <w:rPr>
                <w:b/>
                <w:color w:val="251A42"/>
                <w:spacing w:val="-11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do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know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what</w:t>
            </w:r>
            <w:r>
              <w:rPr>
                <w:b/>
                <w:color w:val="251A42"/>
                <w:spacing w:val="-9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think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know?</w:t>
            </w:r>
          </w:p>
        </w:tc>
        <w:tc>
          <w:tcPr>
            <w:tcW w:w="6690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690" w:hRule="atLeast"/>
        </w:trPr>
        <w:tc>
          <w:tcPr>
            <w:tcW w:w="4082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>
            <w:pPr>
              <w:pStyle w:val="TableParagraph"/>
              <w:spacing w:line="223" w:lineRule="auto" w:before="24"/>
              <w:ind w:right="419"/>
              <w:rPr>
                <w:sz w:val="18"/>
              </w:rPr>
            </w:pPr>
            <w:r>
              <w:rPr>
                <w:color w:val="251A42"/>
                <w:sz w:val="18"/>
              </w:rPr>
              <w:t>Which topics are causing concern?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Which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ideas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have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children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not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grasped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46"/>
                <w:sz w:val="18"/>
              </w:rPr>
              <w:t> </w:t>
            </w:r>
            <w:r>
              <w:rPr>
                <w:color w:val="251A42"/>
                <w:sz w:val="18"/>
              </w:rPr>
              <w:t>where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learning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gaps?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1" w:val="left" w:leader="none"/>
              </w:tabs>
              <w:spacing w:line="240" w:lineRule="auto" w:before="71" w:after="0"/>
              <w:ind w:left="210" w:right="0" w:hanging="155"/>
              <w:jc w:val="left"/>
              <w:rPr>
                <w:b/>
                <w:sz w:val="18"/>
              </w:rPr>
            </w:pPr>
            <w:r>
              <w:rPr>
                <w:b/>
                <w:color w:val="251A42"/>
                <w:sz w:val="18"/>
              </w:rPr>
              <w:t>How</w:t>
            </w:r>
            <w:r>
              <w:rPr>
                <w:b/>
                <w:color w:val="251A42"/>
                <w:spacing w:val="-11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do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know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what</w:t>
            </w:r>
            <w:r>
              <w:rPr>
                <w:b/>
                <w:color w:val="251A42"/>
                <w:spacing w:val="-9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think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you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know?</w:t>
            </w:r>
          </w:p>
        </w:tc>
        <w:tc>
          <w:tcPr>
            <w:tcW w:w="6690" w:type="dxa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93" w:hRule="atLeast"/>
        </w:trPr>
        <w:tc>
          <w:tcPr>
            <w:tcW w:w="10772" w:type="dxa"/>
            <w:gridSpan w:val="2"/>
            <w:tcBorders>
              <w:top w:val="single" w:sz="4" w:space="0" w:color="7CBBD8"/>
              <w:left w:val="single" w:sz="4" w:space="0" w:color="7CBBD8"/>
              <w:bottom w:val="single" w:sz="4" w:space="0" w:color="7CBBD8"/>
              <w:right w:val="single" w:sz="4" w:space="0" w:color="7CBBD8"/>
            </w:tcBorders>
          </w:tcPr>
          <w:p>
            <w:pPr>
              <w:pStyle w:val="TableParagraph"/>
              <w:spacing w:line="209" w:lineRule="exact" w:before="8"/>
              <w:rPr>
                <w:b/>
                <w:sz w:val="18"/>
              </w:rPr>
            </w:pPr>
            <w:r>
              <w:rPr>
                <w:b/>
                <w:color w:val="251A42"/>
                <w:sz w:val="18"/>
              </w:rPr>
              <w:t>Top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Tips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2" w:val="left" w:leader="none"/>
              </w:tabs>
              <w:spacing w:line="209" w:lineRule="exact" w:before="0" w:after="0"/>
              <w:ind w:left="211" w:right="0" w:hanging="156"/>
              <w:jc w:val="left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Understand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the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different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terms: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Summative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Data,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Diagnostic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Data,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Assessment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for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learning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data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2" w:val="left" w:leader="none"/>
              </w:tabs>
              <w:spacing w:line="223" w:lineRule="auto" w:before="79" w:after="0"/>
              <w:ind w:left="211" w:right="168" w:hanging="155"/>
              <w:jc w:val="left"/>
              <w:rPr>
                <w:sz w:val="18"/>
              </w:rPr>
            </w:pPr>
            <w:r>
              <w:rPr>
                <w:color w:val="251A42"/>
                <w:sz w:val="18"/>
              </w:rPr>
              <w:t>Be</w:t>
            </w:r>
            <w:r>
              <w:rPr>
                <w:color w:val="251A42"/>
                <w:spacing w:val="-13"/>
                <w:sz w:val="18"/>
              </w:rPr>
              <w:t> </w:t>
            </w:r>
            <w:r>
              <w:rPr>
                <w:color w:val="251A42"/>
                <w:sz w:val="18"/>
              </w:rPr>
              <w:t>aware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KS2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reportable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held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centrally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systems-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check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with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your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manager.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Just</w:t>
            </w:r>
            <w:r>
              <w:rPr>
                <w:color w:val="251A42"/>
                <w:spacing w:val="-13"/>
                <w:sz w:val="18"/>
              </w:rPr>
              <w:t> </w:t>
            </w:r>
            <w:r>
              <w:rPr>
                <w:color w:val="251A42"/>
                <w:sz w:val="18"/>
              </w:rPr>
              <w:t>because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it</w:t>
            </w:r>
            <w:r>
              <w:rPr>
                <w:color w:val="251A42"/>
                <w:spacing w:val="-46"/>
                <w:sz w:val="18"/>
              </w:rPr>
              <w:t> </w:t>
            </w:r>
            <w:r>
              <w:rPr>
                <w:color w:val="251A42"/>
                <w:sz w:val="18"/>
              </w:rPr>
              <w:t>wasn’t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test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does</w:t>
            </w:r>
            <w:r>
              <w:rPr>
                <w:color w:val="251A42"/>
                <w:spacing w:val="-4"/>
                <w:sz w:val="18"/>
              </w:rPr>
              <w:t> </w:t>
            </w:r>
            <w:r>
              <w:rPr>
                <w:color w:val="251A42"/>
                <w:sz w:val="18"/>
              </w:rPr>
              <w:t>not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make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this</w:t>
            </w:r>
            <w:r>
              <w:rPr>
                <w:color w:val="251A42"/>
                <w:spacing w:val="-4"/>
                <w:sz w:val="18"/>
              </w:rPr>
              <w:t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less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useful</w:t>
            </w:r>
            <w:r>
              <w:rPr>
                <w:color w:val="251A42"/>
                <w:spacing w:val="-4"/>
                <w:sz w:val="18"/>
              </w:rPr>
              <w:t> </w:t>
            </w:r>
            <w:r>
              <w:rPr>
                <w:color w:val="251A42"/>
                <w:sz w:val="18"/>
              </w:rPr>
              <w:t>than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formal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test.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2" w:val="left" w:leader="none"/>
              </w:tabs>
              <w:spacing w:line="240" w:lineRule="auto" w:before="71" w:after="0"/>
              <w:ind w:left="211" w:right="0" w:hanging="156"/>
              <w:jc w:val="left"/>
              <w:rPr>
                <w:sz w:val="18"/>
              </w:rPr>
            </w:pPr>
            <w:r>
              <w:rPr>
                <w:color w:val="251A42"/>
                <w:sz w:val="18"/>
              </w:rPr>
              <w:t>Know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tracking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grids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tools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for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capture-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they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not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data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themselves.</w:t>
            </w:r>
          </w:p>
        </w:tc>
      </w:tr>
    </w:tbl>
    <w:sectPr>
      <w:type w:val="continuous"/>
      <w:pgSz w:w="11910" w:h="16840"/>
      <w:pgMar w:top="40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211" w:hanging="155"/>
      </w:pPr>
      <w:rPr>
        <w:rFonts w:hint="default" w:ascii="Century Gothic" w:hAnsi="Century Gothic" w:eastAsia="Century Gothic" w:cs="Century Gothic"/>
        <w:b/>
        <w:bCs/>
        <w:i w:val="0"/>
        <w:iCs w:val="0"/>
        <w:color w:val="7CBBD8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4" w:hanging="1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1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1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6" w:hanging="1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1" w:hanging="1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5" w:hanging="1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9" w:hanging="1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3" w:hanging="155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0" w:hanging="155"/>
      </w:pPr>
      <w:rPr>
        <w:rFonts w:hint="default" w:ascii="Century Gothic" w:hAnsi="Century Gothic" w:eastAsia="Century Gothic" w:cs="Century Gothic"/>
        <w:b/>
        <w:bCs/>
        <w:i w:val="0"/>
        <w:iCs w:val="0"/>
        <w:color w:val="7CBBD8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5" w:hanging="1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0" w:hanging="1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5" w:hanging="1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60" w:hanging="1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6" w:hanging="1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31" w:hanging="1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16" w:hanging="1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01" w:hanging="15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0" w:hanging="155"/>
      </w:pPr>
      <w:rPr>
        <w:rFonts w:hint="default" w:ascii="Century Gothic" w:hAnsi="Century Gothic" w:eastAsia="Century Gothic" w:cs="Century Gothic"/>
        <w:b/>
        <w:bCs/>
        <w:i w:val="0"/>
        <w:iCs w:val="0"/>
        <w:color w:val="7CBBD8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5" w:hanging="1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0" w:hanging="1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5" w:hanging="1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60" w:hanging="1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6" w:hanging="1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31" w:hanging="1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16" w:hanging="1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01" w:hanging="15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0" w:hanging="155"/>
      </w:pPr>
      <w:rPr>
        <w:rFonts w:hint="default" w:ascii="Century Gothic" w:hAnsi="Century Gothic" w:eastAsia="Century Gothic" w:cs="Century Gothic"/>
        <w:b/>
        <w:bCs/>
        <w:i w:val="0"/>
        <w:iCs w:val="0"/>
        <w:color w:val="7CBBD8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5" w:hanging="1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0" w:hanging="1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5" w:hanging="1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60" w:hanging="1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6" w:hanging="1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31" w:hanging="1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16" w:hanging="1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01" w:hanging="15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0" w:hanging="154"/>
      </w:pPr>
      <w:rPr>
        <w:rFonts w:hint="default" w:ascii="Century Gothic" w:hAnsi="Century Gothic" w:eastAsia="Century Gothic" w:cs="Century Gothic"/>
        <w:b/>
        <w:bCs/>
        <w:i w:val="0"/>
        <w:iCs w:val="0"/>
        <w:color w:val="7CBBD8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5" w:hanging="1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0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5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60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6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31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16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01" w:hanging="15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0" w:hanging="154"/>
      </w:pPr>
      <w:rPr>
        <w:rFonts w:hint="default" w:ascii="Century Gothic" w:hAnsi="Century Gothic" w:eastAsia="Century Gothic" w:cs="Century Gothic"/>
        <w:b/>
        <w:bCs/>
        <w:i w:val="0"/>
        <w:iCs w:val="0"/>
        <w:color w:val="7CBBD8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5" w:hanging="1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0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5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60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6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31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16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01" w:hanging="15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99" w:hanging="173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color w:val="94C43A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5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7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0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5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7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0" w:hanging="173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7"/>
      <w:ind w:left="299"/>
    </w:pPr>
    <w:rPr>
      <w:rFonts w:ascii="Century Gothic" w:hAnsi="Century Gothic" w:eastAsia="Century Gothic" w:cs="Century Gothic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6"/>
    </w:pPr>
    <w:rPr>
      <w:rFonts w:ascii="Century Gothic" w:hAnsi="Century Gothic" w:eastAsia="Century Gothic" w:cs="Century Gothic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7"/>
      <w:ind w:left="299" w:hanging="174"/>
    </w:pPr>
    <w:rPr>
      <w:rFonts w:ascii="Century Gothic" w:hAnsi="Century Gothic" w:eastAsia="Century Gothic" w:cs="Century Goth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6"/>
    </w:pPr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2022-02-09T17:33:21Z</dcterms:created>
  <dcterms:modified xsi:type="dcterms:W3CDTF">2022-02-09T17:33:21Z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2022-02-09T00:00:00Z</vt:filetime>
  </property>
</Properties>
</file>